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5B" w:rsidRPr="00AC03E7" w:rsidRDefault="00A90A5B" w:rsidP="00A90A5B">
      <w:pPr>
        <w:jc w:val="center"/>
        <w:rPr>
          <w:rFonts w:asciiTheme="minorHAnsi" w:hAnsiTheme="minorHAnsi" w:cstheme="minorHAnsi"/>
          <w:b/>
          <w:bCs/>
          <w:color w:val="D17830"/>
          <w:sz w:val="28"/>
          <w:szCs w:val="28"/>
        </w:rPr>
      </w:pPr>
      <w:r w:rsidRPr="00AC03E7">
        <w:rPr>
          <w:rFonts w:asciiTheme="minorHAnsi" w:hAnsiTheme="minorHAnsi" w:cstheme="minorHAnsi"/>
          <w:b/>
          <w:bCs/>
          <w:color w:val="D17830"/>
          <w:sz w:val="28"/>
          <w:szCs w:val="28"/>
        </w:rPr>
        <w:t>THE 11</w:t>
      </w:r>
      <w:r w:rsidRPr="00AC03E7">
        <w:rPr>
          <w:rFonts w:asciiTheme="minorHAnsi" w:hAnsiTheme="minorHAnsi" w:cstheme="minorHAnsi"/>
          <w:b/>
          <w:bCs/>
          <w:color w:val="D17830"/>
          <w:sz w:val="28"/>
          <w:szCs w:val="28"/>
          <w:vertAlign w:val="superscript"/>
        </w:rPr>
        <w:t>th</w:t>
      </w:r>
      <w:r w:rsidRPr="00AC03E7">
        <w:rPr>
          <w:rFonts w:asciiTheme="minorHAnsi" w:hAnsiTheme="minorHAnsi" w:cstheme="minorHAnsi"/>
          <w:b/>
          <w:bCs/>
          <w:color w:val="D17830"/>
          <w:sz w:val="28"/>
          <w:szCs w:val="28"/>
        </w:rPr>
        <w:t xml:space="preserve"> </w:t>
      </w:r>
      <w:r w:rsidRPr="00AC03E7">
        <w:rPr>
          <w:rFonts w:asciiTheme="minorHAnsi" w:hAnsiTheme="minorHAnsi" w:cstheme="minorHAnsi"/>
          <w:b/>
          <w:bCs/>
          <w:i/>
          <w:iCs/>
          <w:color w:val="D17830"/>
          <w:sz w:val="28"/>
          <w:szCs w:val="28"/>
        </w:rPr>
        <w:t xml:space="preserve">NEW INSIGHTS </w:t>
      </w:r>
      <w:r w:rsidR="00A16BA3" w:rsidRPr="00AC03E7">
        <w:rPr>
          <w:rFonts w:asciiTheme="minorHAnsi" w:hAnsiTheme="minorHAnsi" w:cstheme="minorHAnsi"/>
          <w:b/>
          <w:bCs/>
          <w:i/>
          <w:iCs/>
          <w:color w:val="D17830"/>
          <w:sz w:val="28"/>
          <w:szCs w:val="28"/>
        </w:rPr>
        <w:t>INTO C16th and C17th BRITISH ARCHITECTURE</w:t>
      </w:r>
      <w:r w:rsidR="00A16BA3" w:rsidRPr="00AC03E7">
        <w:rPr>
          <w:rFonts w:asciiTheme="minorHAnsi" w:hAnsiTheme="minorHAnsi" w:cstheme="minorHAnsi"/>
          <w:b/>
          <w:bCs/>
          <w:color w:val="D17830"/>
          <w:sz w:val="28"/>
          <w:szCs w:val="28"/>
        </w:rPr>
        <w:t xml:space="preserve"> </w:t>
      </w:r>
    </w:p>
    <w:p w:rsidR="00A90A5B" w:rsidRPr="00AC03E7" w:rsidRDefault="00A90A5B" w:rsidP="00A90A5B">
      <w:pPr>
        <w:jc w:val="center"/>
        <w:rPr>
          <w:rFonts w:asciiTheme="minorHAnsi" w:hAnsiTheme="minorHAnsi" w:cstheme="minorHAnsi"/>
          <w:b/>
          <w:bCs/>
          <w:color w:val="D17830"/>
          <w:sz w:val="28"/>
          <w:szCs w:val="28"/>
        </w:rPr>
      </w:pPr>
      <w:r w:rsidRPr="00AC03E7">
        <w:rPr>
          <w:rFonts w:asciiTheme="minorHAnsi" w:hAnsiTheme="minorHAnsi" w:cstheme="minorHAnsi"/>
          <w:b/>
          <w:bCs/>
          <w:color w:val="D17830"/>
          <w:sz w:val="28"/>
          <w:szCs w:val="28"/>
        </w:rPr>
        <w:t>BOOKING FORM</w:t>
      </w:r>
    </w:p>
    <w:p w:rsidR="00A90A5B" w:rsidRDefault="00A90A5B" w:rsidP="001F39A3">
      <w:pPr>
        <w:rPr>
          <w:rFonts w:asciiTheme="minorHAnsi" w:hAnsiTheme="minorHAnsi" w:cstheme="minorHAnsi"/>
        </w:rPr>
      </w:pPr>
      <w:bookmarkStart w:id="0" w:name="_GoBack"/>
      <w:bookmarkEnd w:id="0"/>
    </w:p>
    <w:p w:rsidR="00A90A5B" w:rsidRDefault="001F39A3" w:rsidP="001F39A3">
      <w:pPr>
        <w:rPr>
          <w:rFonts w:asciiTheme="minorHAnsi" w:hAnsiTheme="minorHAnsi" w:cstheme="minorHAnsi"/>
        </w:rPr>
      </w:pPr>
      <w:r w:rsidRPr="001F39A3">
        <w:rPr>
          <w:rFonts w:asciiTheme="minorHAnsi" w:hAnsiTheme="minorHAnsi" w:cstheme="minorHAnsi"/>
        </w:rPr>
        <w:t>Plea</w:t>
      </w:r>
      <w:r w:rsidR="00B24FE1">
        <w:rPr>
          <w:rFonts w:asciiTheme="minorHAnsi" w:hAnsiTheme="minorHAnsi" w:cstheme="minorHAnsi"/>
        </w:rPr>
        <w:t xml:space="preserve">se reserve ____ place/s at </w:t>
      </w:r>
      <w:r w:rsidR="003D1AAA">
        <w:rPr>
          <w:rFonts w:asciiTheme="minorHAnsi" w:hAnsiTheme="minorHAnsi" w:cstheme="minorHAnsi"/>
        </w:rPr>
        <w:t>£53</w:t>
      </w:r>
      <w:r w:rsidR="00830DC6">
        <w:rPr>
          <w:rFonts w:asciiTheme="minorHAnsi" w:hAnsiTheme="minorHAnsi" w:cstheme="minorHAnsi"/>
        </w:rPr>
        <w:t>.00 each</w:t>
      </w:r>
      <w:r>
        <w:rPr>
          <w:rFonts w:asciiTheme="minorHAnsi" w:hAnsiTheme="minorHAnsi" w:cstheme="minorHAnsi"/>
        </w:rPr>
        <w:t xml:space="preserve"> for</w:t>
      </w:r>
      <w:r w:rsidR="003A3118">
        <w:rPr>
          <w:rFonts w:asciiTheme="minorHAnsi" w:hAnsiTheme="minorHAnsi" w:cstheme="minorHAnsi"/>
        </w:rPr>
        <w:t xml:space="preserve"> </w:t>
      </w:r>
      <w:r w:rsidRPr="003A3118">
        <w:rPr>
          <w:rFonts w:asciiTheme="minorHAnsi" w:hAnsiTheme="minorHAnsi" w:cstheme="minorHAnsi"/>
          <w:b/>
          <w:bCs/>
        </w:rPr>
        <w:t xml:space="preserve">New Insights into </w:t>
      </w:r>
      <w:r w:rsidR="00612F99" w:rsidRPr="003A3118">
        <w:rPr>
          <w:rFonts w:asciiTheme="minorHAnsi" w:hAnsiTheme="minorHAnsi" w:cstheme="minorHAnsi"/>
          <w:b/>
          <w:bCs/>
        </w:rPr>
        <w:t xml:space="preserve">C16th and C17th </w:t>
      </w:r>
      <w:r w:rsidRPr="003A3118">
        <w:rPr>
          <w:rFonts w:asciiTheme="minorHAnsi" w:hAnsiTheme="minorHAnsi" w:cstheme="minorHAnsi"/>
          <w:b/>
          <w:bCs/>
        </w:rPr>
        <w:t>British Archit</w:t>
      </w:r>
      <w:r w:rsidR="003A3118" w:rsidRPr="003A3118">
        <w:rPr>
          <w:rFonts w:asciiTheme="minorHAnsi" w:hAnsiTheme="minorHAnsi" w:cstheme="minorHAnsi"/>
          <w:b/>
          <w:bCs/>
        </w:rPr>
        <w:t>ecture</w:t>
      </w:r>
      <w:r w:rsidRPr="001F39A3">
        <w:rPr>
          <w:rFonts w:asciiTheme="minorHAnsi" w:hAnsiTheme="minorHAnsi" w:cstheme="minorHAnsi"/>
        </w:rPr>
        <w:t xml:space="preserve">, to be held </w:t>
      </w:r>
      <w:r>
        <w:rPr>
          <w:rFonts w:asciiTheme="minorHAnsi" w:hAnsiTheme="minorHAnsi" w:cstheme="minorHAnsi"/>
        </w:rPr>
        <w:t xml:space="preserve">on Saturday 16 January 2021 </w:t>
      </w:r>
      <w:r w:rsidRPr="001F39A3">
        <w:rPr>
          <w:rFonts w:asciiTheme="minorHAnsi" w:hAnsiTheme="minorHAnsi" w:cstheme="minorHAnsi"/>
        </w:rPr>
        <w:t xml:space="preserve">at the Society of Antiquaries, London. </w:t>
      </w:r>
    </w:p>
    <w:p w:rsidR="001F39A3" w:rsidRPr="001F39A3" w:rsidRDefault="001F39A3" w:rsidP="001F39A3">
      <w:pPr>
        <w:rPr>
          <w:rFonts w:asciiTheme="minorHAnsi" w:hAnsiTheme="minorHAnsi" w:cstheme="minorHAnsi"/>
          <w:i/>
          <w:iCs/>
        </w:rPr>
      </w:pPr>
      <w:r w:rsidRPr="001F39A3">
        <w:rPr>
          <w:rFonts w:asciiTheme="minorHAnsi" w:hAnsiTheme="minorHAnsi" w:cstheme="minorHAnsi"/>
        </w:rPr>
        <w:t>Coffee, lunch and tea are included.</w:t>
      </w:r>
      <w:r w:rsidRPr="001F39A3">
        <w:rPr>
          <w:rFonts w:asciiTheme="minorHAnsi" w:hAnsiTheme="minorHAnsi" w:cstheme="minorHAnsi"/>
          <w:i/>
          <w:iCs/>
        </w:rPr>
        <w:t xml:space="preserve"> </w:t>
      </w:r>
      <w:r w:rsidRPr="001F39A3">
        <w:rPr>
          <w:rFonts w:asciiTheme="minorHAnsi" w:hAnsiTheme="minorHAnsi" w:cstheme="minorHAnsi"/>
        </w:rPr>
        <w:t xml:space="preserve">For special student rates, see </w:t>
      </w:r>
      <w:r w:rsidR="00CC7E00">
        <w:rPr>
          <w:rFonts w:asciiTheme="minorHAnsi" w:hAnsiTheme="minorHAnsi" w:cstheme="minorHAnsi"/>
        </w:rPr>
        <w:t xml:space="preserve">details </w:t>
      </w:r>
      <w:r w:rsidRPr="001F39A3">
        <w:rPr>
          <w:rFonts w:asciiTheme="minorHAnsi" w:hAnsiTheme="minorHAnsi" w:cstheme="minorHAnsi"/>
        </w:rPr>
        <w:t>below.</w:t>
      </w:r>
    </w:p>
    <w:p w:rsidR="001F39A3" w:rsidRPr="001F39A3" w:rsidRDefault="001F39A3" w:rsidP="001F39A3">
      <w:pPr>
        <w:rPr>
          <w:rFonts w:asciiTheme="minorHAnsi" w:hAnsiTheme="minorHAnsi" w:cstheme="minorHAnsi"/>
          <w:i/>
          <w:iCs/>
        </w:rPr>
      </w:pPr>
    </w:p>
    <w:p w:rsidR="001F39A3" w:rsidRPr="001F39A3" w:rsidRDefault="001F39A3" w:rsidP="00B24FE1">
      <w:pPr>
        <w:spacing w:line="360" w:lineRule="auto"/>
        <w:rPr>
          <w:rFonts w:asciiTheme="minorHAnsi" w:hAnsiTheme="minorHAnsi" w:cstheme="minorHAnsi"/>
          <w:i/>
          <w:iCs/>
        </w:rPr>
      </w:pPr>
      <w:r w:rsidRPr="001F39A3">
        <w:rPr>
          <w:rFonts w:asciiTheme="minorHAnsi" w:hAnsiTheme="minorHAnsi" w:cstheme="minorHAnsi"/>
          <w:i/>
          <w:iCs/>
        </w:rPr>
        <w:t>Name:</w:t>
      </w:r>
    </w:p>
    <w:p w:rsidR="001F39A3" w:rsidRPr="001F39A3" w:rsidRDefault="001F39A3" w:rsidP="00B24FE1">
      <w:pPr>
        <w:spacing w:line="360" w:lineRule="auto"/>
        <w:rPr>
          <w:rFonts w:asciiTheme="minorHAnsi" w:hAnsiTheme="minorHAnsi" w:cstheme="minorHAnsi"/>
          <w:i/>
          <w:iCs/>
        </w:rPr>
      </w:pPr>
      <w:r w:rsidRPr="001F39A3">
        <w:rPr>
          <w:rFonts w:asciiTheme="minorHAnsi" w:hAnsiTheme="minorHAnsi" w:cstheme="minorHAnsi"/>
          <w:i/>
          <w:iCs/>
        </w:rPr>
        <w:t>Address:</w:t>
      </w:r>
    </w:p>
    <w:p w:rsidR="001F39A3" w:rsidRPr="001F39A3" w:rsidRDefault="001F39A3" w:rsidP="00A90A5B">
      <w:pPr>
        <w:spacing w:line="360" w:lineRule="auto"/>
        <w:rPr>
          <w:rFonts w:asciiTheme="minorHAnsi" w:hAnsiTheme="minorHAnsi" w:cstheme="minorHAnsi"/>
          <w:i/>
          <w:iCs/>
        </w:rPr>
      </w:pPr>
      <w:r w:rsidRPr="001F39A3">
        <w:rPr>
          <w:rFonts w:asciiTheme="minorHAnsi" w:hAnsiTheme="minorHAnsi" w:cstheme="minorHAnsi"/>
          <w:i/>
          <w:iCs/>
        </w:rPr>
        <w:t>E-mail address:</w:t>
      </w:r>
      <w:r w:rsidR="00A90A5B">
        <w:rPr>
          <w:rFonts w:asciiTheme="minorHAnsi" w:hAnsiTheme="minorHAnsi" w:cstheme="minorHAnsi"/>
          <w:i/>
          <w:iCs/>
        </w:rPr>
        <w:br/>
      </w:r>
      <w:r w:rsidRPr="001F39A3">
        <w:rPr>
          <w:rFonts w:asciiTheme="minorHAnsi" w:hAnsiTheme="minorHAnsi" w:cstheme="minorHAnsi"/>
          <w:i/>
          <w:iCs/>
        </w:rPr>
        <w:t>If you have no e-mail address, please give your contact phone number:</w:t>
      </w:r>
    </w:p>
    <w:p w:rsidR="001F39A3" w:rsidRDefault="001F39A3" w:rsidP="00B24FE1">
      <w:pPr>
        <w:spacing w:line="360" w:lineRule="auto"/>
        <w:rPr>
          <w:rFonts w:asciiTheme="minorHAnsi" w:hAnsiTheme="minorHAnsi" w:cstheme="minorHAnsi"/>
          <w:i/>
          <w:iCs/>
        </w:rPr>
      </w:pPr>
      <w:r w:rsidRPr="001F39A3">
        <w:rPr>
          <w:rFonts w:asciiTheme="minorHAnsi" w:hAnsiTheme="minorHAnsi" w:cstheme="minorHAnsi"/>
          <w:i/>
          <w:iCs/>
        </w:rPr>
        <w:t>Special dietary requirements:</w:t>
      </w:r>
    </w:p>
    <w:p w:rsidR="00612F99" w:rsidRDefault="00612F99" w:rsidP="001F39A3">
      <w:pPr>
        <w:rPr>
          <w:rFonts w:asciiTheme="minorHAnsi" w:hAnsiTheme="minorHAnsi" w:cstheme="minorHAnsi"/>
          <w:i/>
          <w:iCs/>
        </w:rPr>
      </w:pPr>
    </w:p>
    <w:p w:rsidR="0028224B" w:rsidRDefault="00830DC6" w:rsidP="00B24FE1">
      <w:pPr>
        <w:rPr>
          <w:rFonts w:asciiTheme="minorHAnsi" w:hAnsiTheme="minorHAnsi" w:cstheme="minorHAnsi"/>
        </w:rPr>
      </w:pPr>
      <w:r w:rsidRPr="00B24FE1">
        <w:rPr>
          <w:rFonts w:asciiTheme="minorHAnsi" w:hAnsiTheme="minorHAnsi" w:cstheme="minorHAnsi"/>
          <w:b/>
          <w:bCs/>
        </w:rPr>
        <w:t xml:space="preserve">Please </w:t>
      </w:r>
      <w:r w:rsidR="0028224B" w:rsidRPr="00B24FE1">
        <w:rPr>
          <w:rFonts w:asciiTheme="minorHAnsi" w:hAnsiTheme="minorHAnsi" w:cstheme="minorHAnsi"/>
          <w:b/>
          <w:bCs/>
        </w:rPr>
        <w:t>return this form via email to</w:t>
      </w:r>
      <w:r w:rsidR="0028224B">
        <w:rPr>
          <w:rFonts w:asciiTheme="minorHAnsi" w:hAnsiTheme="minorHAnsi" w:cstheme="minorHAnsi"/>
        </w:rPr>
        <w:t xml:space="preserve">: </w:t>
      </w:r>
      <w:hyperlink r:id="rId7" w:history="1">
        <w:r w:rsidR="0028224B" w:rsidRPr="00C462D7">
          <w:rPr>
            <w:rStyle w:val="Hyperlink"/>
            <w:rFonts w:asciiTheme="minorHAnsi" w:hAnsiTheme="minorHAnsi" w:cstheme="minorHAnsi"/>
          </w:rPr>
          <w:t>info@newinsightsconference.co.uk</w:t>
        </w:r>
      </w:hyperlink>
      <w:r w:rsidR="0028224B">
        <w:rPr>
          <w:rFonts w:asciiTheme="minorHAnsi" w:hAnsiTheme="minorHAnsi" w:cstheme="minorHAnsi"/>
        </w:rPr>
        <w:t xml:space="preserve"> </w:t>
      </w:r>
    </w:p>
    <w:p w:rsidR="0028224B" w:rsidRDefault="0028224B" w:rsidP="0028224B">
      <w:pPr>
        <w:rPr>
          <w:rFonts w:asciiTheme="minorHAnsi" w:hAnsiTheme="minorHAnsi" w:cstheme="minorHAnsi"/>
        </w:rPr>
      </w:pPr>
      <w:r w:rsidRPr="00830DC6">
        <w:rPr>
          <w:rFonts w:asciiTheme="minorHAnsi" w:hAnsiTheme="minorHAnsi" w:cstheme="minorHAnsi"/>
          <w:b/>
          <w:bCs/>
        </w:rPr>
        <w:t>O</w:t>
      </w:r>
      <w:r w:rsidR="00830DC6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</w:rPr>
        <w:t xml:space="preserve"> </w:t>
      </w:r>
      <w:r w:rsidRPr="00B24FE1">
        <w:rPr>
          <w:rFonts w:asciiTheme="minorHAnsi" w:hAnsiTheme="minorHAnsi" w:cstheme="minorHAnsi"/>
          <w:b/>
          <w:bCs/>
        </w:rPr>
        <w:t>via post to</w:t>
      </w:r>
      <w:r>
        <w:rPr>
          <w:rFonts w:asciiTheme="minorHAnsi" w:hAnsiTheme="minorHAnsi" w:cstheme="minorHAnsi"/>
        </w:rPr>
        <w:t>:</w:t>
      </w:r>
    </w:p>
    <w:p w:rsidR="0028224B" w:rsidRDefault="0028224B" w:rsidP="002822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 Jenny Saunt </w:t>
      </w:r>
    </w:p>
    <w:p w:rsidR="0028224B" w:rsidRPr="001F39A3" w:rsidRDefault="0028224B" w:rsidP="0028224B">
      <w:pPr>
        <w:rPr>
          <w:rFonts w:asciiTheme="minorHAnsi" w:hAnsiTheme="minorHAnsi" w:cstheme="minorHAnsi"/>
        </w:rPr>
      </w:pPr>
      <w:r w:rsidRPr="0028224B">
        <w:rPr>
          <w:rFonts w:asciiTheme="minorHAnsi" w:hAnsiTheme="minorHAnsi" w:cstheme="minorHAnsi"/>
        </w:rPr>
        <w:t>Furniture, Textiles and Fashion Department </w:t>
      </w:r>
      <w:r w:rsidRPr="0028224B">
        <w:rPr>
          <w:rFonts w:asciiTheme="minorHAnsi" w:hAnsiTheme="minorHAnsi" w:cstheme="minorHAnsi"/>
        </w:rPr>
        <w:br/>
        <w:t>Victoria and Albert Museum</w:t>
      </w:r>
      <w:r w:rsidRPr="0028224B">
        <w:rPr>
          <w:rFonts w:asciiTheme="minorHAnsi" w:hAnsiTheme="minorHAnsi" w:cstheme="minorHAnsi"/>
        </w:rPr>
        <w:br/>
        <w:t>Cromwell Road </w:t>
      </w:r>
      <w:r w:rsidRPr="0028224B">
        <w:rPr>
          <w:rFonts w:asciiTheme="minorHAnsi" w:hAnsiTheme="minorHAnsi" w:cstheme="minorHAnsi"/>
        </w:rPr>
        <w:br/>
        <w:t>London SW7 2RL</w:t>
      </w:r>
    </w:p>
    <w:p w:rsidR="0028224B" w:rsidRDefault="0028224B" w:rsidP="001F39A3">
      <w:pPr>
        <w:rPr>
          <w:rFonts w:asciiTheme="minorHAnsi" w:hAnsiTheme="minorHAnsi" w:cstheme="minorHAnsi"/>
        </w:rPr>
      </w:pPr>
    </w:p>
    <w:p w:rsidR="00612F99" w:rsidRPr="00860C7B" w:rsidRDefault="00612F99" w:rsidP="00860C7B">
      <w:pPr>
        <w:rPr>
          <w:rFonts w:asciiTheme="minorHAnsi" w:hAnsiTheme="minorHAnsi" w:cstheme="minorHAnsi"/>
          <w:b/>
          <w:bCs/>
        </w:rPr>
      </w:pPr>
      <w:r w:rsidRPr="00B24FE1">
        <w:rPr>
          <w:rFonts w:asciiTheme="minorHAnsi" w:hAnsiTheme="minorHAnsi" w:cstheme="minorHAnsi"/>
          <w:b/>
          <w:bCs/>
        </w:rPr>
        <w:t xml:space="preserve">Payment may be made via bank transfer or cheque. </w:t>
      </w:r>
    </w:p>
    <w:p w:rsidR="00612F99" w:rsidRDefault="003F682B" w:rsidP="00B24FE1">
      <w:pPr>
        <w:ind w:left="720"/>
        <w:rPr>
          <w:rFonts w:asciiTheme="minorHAnsi" w:hAnsiTheme="minorHAnsi" w:cstheme="minorHAnsi"/>
        </w:rPr>
      </w:pPr>
      <w:r w:rsidRPr="003F682B">
        <w:rPr>
          <w:rFonts w:asciiTheme="minorHAnsi" w:hAnsiTheme="minorHAnsi" w:cstheme="minorHAnsi"/>
          <w:b/>
          <w:bCs/>
        </w:rPr>
        <w:t>BANK TRANSFERS</w:t>
      </w:r>
      <w:r w:rsidR="00A90A5B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 w:rsidR="00612F99" w:rsidRPr="00612F99">
        <w:rPr>
          <w:rFonts w:asciiTheme="minorHAnsi" w:hAnsiTheme="minorHAnsi" w:cstheme="minorHAnsi"/>
          <w:b/>
          <w:bCs/>
        </w:rPr>
        <w:t>please use your surname as the payment reference</w:t>
      </w:r>
      <w:r w:rsidR="00612F99">
        <w:rPr>
          <w:rFonts w:asciiTheme="minorHAnsi" w:hAnsiTheme="minorHAnsi" w:cstheme="minorHAnsi"/>
        </w:rPr>
        <w:t xml:space="preserve">: </w:t>
      </w:r>
    </w:p>
    <w:p w:rsidR="00612F99" w:rsidRDefault="00612F99" w:rsidP="00B24FE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 name: New Insights </w:t>
      </w:r>
    </w:p>
    <w:p w:rsidR="00612F99" w:rsidRDefault="00612F99" w:rsidP="00B24FE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Sort code: </w:t>
      </w:r>
      <w:r w:rsidR="00252E71">
        <w:rPr>
          <w:rFonts w:asciiTheme="minorHAnsi" w:hAnsiTheme="minorHAnsi" w:cstheme="minorHAnsi"/>
        </w:rPr>
        <w:t>309191</w:t>
      </w:r>
    </w:p>
    <w:p w:rsidR="001F39A3" w:rsidRDefault="00612F99" w:rsidP="00860C7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 number: </w:t>
      </w:r>
      <w:r w:rsidR="00252E71" w:rsidRPr="00252E71">
        <w:rPr>
          <w:rFonts w:asciiTheme="minorHAnsi" w:hAnsiTheme="minorHAnsi" w:cstheme="minorHAnsi"/>
        </w:rPr>
        <w:t>46611760</w:t>
      </w:r>
    </w:p>
    <w:p w:rsidR="003F682B" w:rsidRPr="00A90A5B" w:rsidRDefault="00A90A5B" w:rsidP="00A90A5B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CHEQUE PAYMENT: </w:t>
      </w:r>
      <w:r w:rsidR="003F682B" w:rsidRPr="003F682B">
        <w:rPr>
          <w:rFonts w:asciiTheme="minorHAnsi" w:hAnsiTheme="minorHAnsi" w:cstheme="minorHAnsi"/>
          <w:b/>
          <w:bCs/>
        </w:rPr>
        <w:t>please post this form with a cheque payable to New Insights to</w:t>
      </w:r>
      <w:r w:rsidR="003F682B">
        <w:rPr>
          <w:rFonts w:asciiTheme="minorHAnsi" w:hAnsiTheme="minorHAnsi" w:cstheme="minorHAnsi"/>
        </w:rPr>
        <w:t xml:space="preserve">: </w:t>
      </w:r>
    </w:p>
    <w:p w:rsidR="003F682B" w:rsidRDefault="003F682B" w:rsidP="00B24FE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 Jenny Saunt </w:t>
      </w:r>
    </w:p>
    <w:p w:rsidR="0028224B" w:rsidRPr="001F39A3" w:rsidRDefault="0028224B" w:rsidP="00B24FE1">
      <w:pPr>
        <w:ind w:left="720"/>
        <w:rPr>
          <w:rFonts w:asciiTheme="minorHAnsi" w:hAnsiTheme="minorHAnsi" w:cstheme="minorHAnsi"/>
        </w:rPr>
      </w:pPr>
      <w:r w:rsidRPr="0028224B">
        <w:rPr>
          <w:rFonts w:asciiTheme="minorHAnsi" w:hAnsiTheme="minorHAnsi" w:cstheme="minorHAnsi"/>
        </w:rPr>
        <w:t>Furniture, Textiles and Fashion Department </w:t>
      </w:r>
      <w:r w:rsidRPr="0028224B">
        <w:rPr>
          <w:rFonts w:asciiTheme="minorHAnsi" w:hAnsiTheme="minorHAnsi" w:cstheme="minorHAnsi"/>
        </w:rPr>
        <w:br/>
        <w:t>Victoria and Albert Museum</w:t>
      </w:r>
      <w:r w:rsidRPr="0028224B">
        <w:rPr>
          <w:rFonts w:asciiTheme="minorHAnsi" w:hAnsiTheme="minorHAnsi" w:cstheme="minorHAnsi"/>
        </w:rPr>
        <w:br/>
        <w:t>Cromwell Road </w:t>
      </w:r>
      <w:r w:rsidRPr="0028224B">
        <w:rPr>
          <w:rFonts w:asciiTheme="minorHAnsi" w:hAnsiTheme="minorHAnsi" w:cstheme="minorHAnsi"/>
        </w:rPr>
        <w:br/>
        <w:t>London SW7 2RL</w:t>
      </w:r>
    </w:p>
    <w:p w:rsidR="001F39A3" w:rsidRPr="001F39A3" w:rsidRDefault="001F39A3" w:rsidP="001F39A3">
      <w:pPr>
        <w:tabs>
          <w:tab w:val="left" w:pos="7296"/>
        </w:tabs>
        <w:rPr>
          <w:rFonts w:asciiTheme="minorHAnsi" w:hAnsiTheme="minorHAnsi" w:cstheme="minorHAnsi"/>
          <w:i/>
          <w:iCs/>
        </w:rPr>
      </w:pPr>
    </w:p>
    <w:p w:rsidR="001F39A3" w:rsidRPr="001F39A3" w:rsidRDefault="001F39A3" w:rsidP="00B24FE1">
      <w:pPr>
        <w:rPr>
          <w:rFonts w:asciiTheme="minorHAnsi" w:hAnsiTheme="minorHAnsi" w:cstheme="minorHAnsi"/>
        </w:rPr>
      </w:pPr>
      <w:r w:rsidRPr="001F39A3">
        <w:rPr>
          <w:rFonts w:asciiTheme="minorHAnsi" w:hAnsiTheme="minorHAnsi" w:cstheme="minorHAnsi"/>
        </w:rPr>
        <w:t xml:space="preserve">Your booking will be acknowledged </w:t>
      </w:r>
      <w:r w:rsidR="003A3118">
        <w:rPr>
          <w:rFonts w:asciiTheme="minorHAnsi" w:hAnsiTheme="minorHAnsi" w:cstheme="minorHAnsi"/>
        </w:rPr>
        <w:t xml:space="preserve">by e-mail. </w:t>
      </w:r>
      <w:r w:rsidRPr="001F39A3">
        <w:rPr>
          <w:rFonts w:asciiTheme="minorHAnsi" w:hAnsiTheme="minorHAnsi" w:cstheme="minorHAnsi"/>
        </w:rPr>
        <w:t>If requested, a</w:t>
      </w:r>
      <w:r w:rsidR="00B24FE1">
        <w:rPr>
          <w:rFonts w:asciiTheme="minorHAnsi" w:hAnsiTheme="minorHAnsi" w:cstheme="minorHAnsi"/>
        </w:rPr>
        <w:t xml:space="preserve"> </w:t>
      </w:r>
      <w:r w:rsidRPr="001F39A3">
        <w:rPr>
          <w:rFonts w:asciiTheme="minorHAnsi" w:hAnsiTheme="minorHAnsi" w:cstheme="minorHAnsi"/>
        </w:rPr>
        <w:t xml:space="preserve">receipt will be attached.  </w:t>
      </w:r>
    </w:p>
    <w:p w:rsidR="001F39A3" w:rsidRPr="001F39A3" w:rsidRDefault="001F39A3" w:rsidP="001F39A3">
      <w:pPr>
        <w:rPr>
          <w:rFonts w:asciiTheme="minorHAnsi" w:hAnsiTheme="minorHAnsi" w:cstheme="minorHAnsi"/>
          <w:b/>
        </w:rPr>
      </w:pPr>
      <w:r w:rsidRPr="001F39A3">
        <w:rPr>
          <w:rFonts w:asciiTheme="minorHAnsi" w:hAnsiTheme="minorHAnsi" w:cstheme="minorHAnsi"/>
        </w:rPr>
        <w:t xml:space="preserve">If you </w:t>
      </w:r>
      <w:r w:rsidR="00B24FE1">
        <w:rPr>
          <w:rFonts w:asciiTheme="minorHAnsi" w:hAnsiTheme="minorHAnsi" w:cstheme="minorHAnsi"/>
        </w:rPr>
        <w:t xml:space="preserve">require </w:t>
      </w:r>
      <w:r w:rsidRPr="001F39A3">
        <w:rPr>
          <w:rFonts w:asciiTheme="minorHAnsi" w:hAnsiTheme="minorHAnsi" w:cstheme="minorHAnsi"/>
        </w:rPr>
        <w:t>a reply</w:t>
      </w:r>
      <w:r w:rsidR="00B24FE1">
        <w:rPr>
          <w:rFonts w:asciiTheme="minorHAnsi" w:hAnsiTheme="minorHAnsi" w:cstheme="minorHAnsi"/>
        </w:rPr>
        <w:t xml:space="preserve"> by post</w:t>
      </w:r>
      <w:r w:rsidRPr="001F39A3">
        <w:rPr>
          <w:rFonts w:asciiTheme="minorHAnsi" w:hAnsiTheme="minorHAnsi" w:cstheme="minorHAnsi"/>
        </w:rPr>
        <w:t xml:space="preserve">, </w:t>
      </w:r>
      <w:r w:rsidRPr="001F39A3">
        <w:rPr>
          <w:rFonts w:asciiTheme="minorHAnsi" w:hAnsiTheme="minorHAnsi" w:cstheme="minorHAnsi"/>
          <w:b/>
        </w:rPr>
        <w:t>please enclose a stamped, self-addressed envelope.</w:t>
      </w:r>
    </w:p>
    <w:p w:rsidR="001F39A3" w:rsidRPr="001F39A3" w:rsidRDefault="001F39A3" w:rsidP="001F39A3">
      <w:pPr>
        <w:rPr>
          <w:rFonts w:asciiTheme="minorHAnsi" w:hAnsiTheme="minorHAnsi" w:cstheme="minorHAnsi"/>
          <w:b/>
        </w:rPr>
      </w:pPr>
    </w:p>
    <w:p w:rsidR="00A90A5B" w:rsidRDefault="007A1F71" w:rsidP="00C1045D">
      <w:pPr>
        <w:jc w:val="both"/>
        <w:rPr>
          <w:rFonts w:asciiTheme="minorHAnsi" w:hAnsiTheme="minorHAnsi" w:cstheme="minorHAnsi"/>
        </w:rPr>
        <w:sectPr w:rsidR="00A90A5B" w:rsidSect="00A90A5B">
          <w:pgSz w:w="11900" w:h="16840"/>
          <w:pgMar w:top="1440" w:right="1077" w:bottom="851" w:left="1077" w:header="709" w:footer="709" w:gutter="0"/>
          <w:cols w:space="708"/>
          <w:docGrid w:linePitch="360"/>
        </w:sectPr>
      </w:pPr>
      <w:r w:rsidRPr="00860C7B">
        <w:rPr>
          <w:rFonts w:asciiTheme="minorHAnsi" w:hAnsiTheme="minorHAnsi" w:cstheme="minorHAnsi"/>
          <w:b/>
          <w:bCs/>
          <w:i/>
        </w:rPr>
        <w:t>Special student places</w:t>
      </w:r>
      <w:r>
        <w:rPr>
          <w:rFonts w:asciiTheme="minorHAnsi" w:hAnsiTheme="minorHAnsi" w:cstheme="minorHAnsi"/>
          <w:i/>
        </w:rPr>
        <w:t>:</w:t>
      </w:r>
      <w:r w:rsidR="001F39A3" w:rsidRPr="001F39A3">
        <w:rPr>
          <w:rFonts w:asciiTheme="minorHAnsi" w:hAnsiTheme="minorHAnsi" w:cstheme="minorHAnsi"/>
          <w:i/>
        </w:rPr>
        <w:t xml:space="preserve"> </w:t>
      </w:r>
      <w:r w:rsidR="001F39A3" w:rsidRPr="001F39A3">
        <w:rPr>
          <w:rFonts w:asciiTheme="minorHAnsi" w:hAnsiTheme="minorHAnsi" w:cstheme="minorHAnsi"/>
        </w:rPr>
        <w:t xml:space="preserve">a reduced rate of £25 is offered on a first-come, first-served basis to a limited number of </w:t>
      </w:r>
      <w:r>
        <w:rPr>
          <w:rFonts w:asciiTheme="minorHAnsi" w:hAnsiTheme="minorHAnsi" w:cstheme="minorHAnsi"/>
        </w:rPr>
        <w:t>students.</w:t>
      </w:r>
      <w:r w:rsidR="001F39A3" w:rsidRPr="001F39A3">
        <w:rPr>
          <w:rFonts w:asciiTheme="minorHAnsi" w:hAnsiTheme="minorHAnsi" w:cstheme="minorHAnsi"/>
        </w:rPr>
        <w:t xml:space="preserve"> Please provide details of your current course of study and indicate whether you are willing to pay</w:t>
      </w:r>
      <w:r w:rsidR="00830DC6">
        <w:rPr>
          <w:rFonts w:asciiTheme="minorHAnsi" w:hAnsiTheme="minorHAnsi" w:cstheme="minorHAnsi"/>
        </w:rPr>
        <w:t xml:space="preserve"> full price, if all the subsidis</w:t>
      </w:r>
      <w:r w:rsidR="00A90A5B">
        <w:rPr>
          <w:rFonts w:asciiTheme="minorHAnsi" w:hAnsiTheme="minorHAnsi" w:cstheme="minorHAnsi"/>
        </w:rPr>
        <w:t>ed places are taken.</w:t>
      </w:r>
      <w:r w:rsidR="00860C7B">
        <w:rPr>
          <w:rFonts w:asciiTheme="minorHAnsi" w:hAnsiTheme="minorHAnsi" w:cstheme="minorHAnsi"/>
        </w:rPr>
        <w:t xml:space="preserve"> </w:t>
      </w:r>
      <w:r w:rsidR="00860C7B" w:rsidRPr="001F39A3">
        <w:rPr>
          <w:rFonts w:asciiTheme="minorHAnsi" w:hAnsiTheme="minorHAnsi" w:cstheme="minorHAnsi"/>
        </w:rPr>
        <w:t xml:space="preserve">We are grateful to the Society of Architectural Historians of Great Britain </w:t>
      </w:r>
      <w:r w:rsidR="00860C7B">
        <w:rPr>
          <w:rFonts w:asciiTheme="minorHAnsi" w:hAnsiTheme="minorHAnsi" w:cstheme="minorHAnsi"/>
        </w:rPr>
        <w:t>(</w:t>
      </w:r>
      <w:hyperlink r:id="rId8" w:history="1">
        <w:r w:rsidR="00860C7B" w:rsidRPr="00A307C7">
          <w:rPr>
            <w:rStyle w:val="Hyperlink"/>
            <w:rFonts w:asciiTheme="minorHAnsi" w:hAnsiTheme="minorHAnsi" w:cstheme="minorHAnsi"/>
          </w:rPr>
          <w:t>www.sahgb.org.uk</w:t>
        </w:r>
      </w:hyperlink>
      <w:r w:rsidR="00860C7B">
        <w:rPr>
          <w:rFonts w:asciiTheme="minorHAnsi" w:hAnsiTheme="minorHAnsi" w:cstheme="minorHAnsi"/>
        </w:rPr>
        <w:t xml:space="preserve">) </w:t>
      </w:r>
      <w:r w:rsidR="00860C7B" w:rsidRPr="001F39A3">
        <w:rPr>
          <w:rFonts w:asciiTheme="minorHAnsi" w:hAnsiTheme="minorHAnsi" w:cstheme="minorHAnsi"/>
        </w:rPr>
        <w:t>for providing funding for student places.</w:t>
      </w:r>
    </w:p>
    <w:p w:rsidR="00E60510" w:rsidRDefault="00E60510" w:rsidP="00C1045D">
      <w:pPr>
        <w:jc w:val="center"/>
        <w:rPr>
          <w:rFonts w:asciiTheme="minorHAnsi" w:hAnsiTheme="minorHAnsi" w:cstheme="minorHAnsi"/>
        </w:rPr>
      </w:pPr>
    </w:p>
    <w:p w:rsidR="00A90A5B" w:rsidRDefault="00A90A5B" w:rsidP="00C1045D">
      <w:pPr>
        <w:jc w:val="center"/>
        <w:rPr>
          <w:rFonts w:asciiTheme="minorHAnsi" w:hAnsiTheme="minorHAnsi" w:cstheme="minorHAnsi"/>
        </w:rPr>
        <w:sectPr w:rsidR="00A90A5B" w:rsidSect="00A90A5B">
          <w:type w:val="continuous"/>
          <w:pgSz w:w="11900" w:h="16840"/>
          <w:pgMar w:top="1440" w:right="1077" w:bottom="851" w:left="1077" w:header="709" w:footer="709" w:gutter="0"/>
          <w:cols w:space="152"/>
          <w:docGrid w:linePitch="360"/>
        </w:sectPr>
      </w:pPr>
    </w:p>
    <w:p w:rsidR="00F433D9" w:rsidRPr="001F39A3" w:rsidRDefault="00860C7B" w:rsidP="00C1045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028700" cy="74399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20 at 14.17.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739" cy="7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3D9" w:rsidRPr="001F39A3" w:rsidSect="00A90A5B">
      <w:type w:val="continuous"/>
      <w:pgSz w:w="11900" w:h="16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D2B" w:rsidRDefault="00540D2B" w:rsidP="00E60510">
      <w:r>
        <w:separator/>
      </w:r>
    </w:p>
  </w:endnote>
  <w:endnote w:type="continuationSeparator" w:id="0">
    <w:p w:rsidR="00540D2B" w:rsidRDefault="00540D2B" w:rsidP="00E6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D2B" w:rsidRDefault="00540D2B" w:rsidP="00E60510">
      <w:r>
        <w:separator/>
      </w:r>
    </w:p>
  </w:footnote>
  <w:footnote w:type="continuationSeparator" w:id="0">
    <w:p w:rsidR="00540D2B" w:rsidRDefault="00540D2B" w:rsidP="00E6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6C1"/>
    <w:multiLevelType w:val="hybridMultilevel"/>
    <w:tmpl w:val="D08888F8"/>
    <w:lvl w:ilvl="0" w:tplc="16E6EF1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A3"/>
    <w:rsid w:val="00000997"/>
    <w:rsid w:val="00133856"/>
    <w:rsid w:val="001F39A3"/>
    <w:rsid w:val="00225D05"/>
    <w:rsid w:val="00252E71"/>
    <w:rsid w:val="0028224B"/>
    <w:rsid w:val="002A6A42"/>
    <w:rsid w:val="002F13B2"/>
    <w:rsid w:val="003A3118"/>
    <w:rsid w:val="003D1AAA"/>
    <w:rsid w:val="003F682B"/>
    <w:rsid w:val="004878AE"/>
    <w:rsid w:val="00540D2B"/>
    <w:rsid w:val="00612F99"/>
    <w:rsid w:val="007030AE"/>
    <w:rsid w:val="007A1F71"/>
    <w:rsid w:val="00830DC6"/>
    <w:rsid w:val="00860C7B"/>
    <w:rsid w:val="00A16BA3"/>
    <w:rsid w:val="00A317F7"/>
    <w:rsid w:val="00A65023"/>
    <w:rsid w:val="00A90A5B"/>
    <w:rsid w:val="00AC03E7"/>
    <w:rsid w:val="00B24FE1"/>
    <w:rsid w:val="00C1045D"/>
    <w:rsid w:val="00CC7E00"/>
    <w:rsid w:val="00DE5BE1"/>
    <w:rsid w:val="00E10629"/>
    <w:rsid w:val="00E60510"/>
    <w:rsid w:val="00F433D9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82E8"/>
  <w15:chartTrackingRefBased/>
  <w15:docId w15:val="{6054ED24-774E-DE4F-976C-525829E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9A3"/>
    <w:rPr>
      <w:rFonts w:ascii="Georgia" w:eastAsia="Times New Roman" w:hAnsi="Georg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24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7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510"/>
    <w:rPr>
      <w:rFonts w:ascii="Georgia" w:eastAsia="Times New Roman" w:hAnsi="Georg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510"/>
    <w:rPr>
      <w:rFonts w:ascii="Georgia" w:eastAsia="Times New Roman" w:hAnsi="Georgia" w:cs="Times New Roman"/>
      <w:lang w:eastAsia="en-US"/>
    </w:rPr>
  </w:style>
  <w:style w:type="table" w:styleId="TableGrid">
    <w:name w:val="Table Grid"/>
    <w:basedOn w:val="TableNormal"/>
    <w:uiPriority w:val="39"/>
    <w:rsid w:val="00A9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g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winsightsconfere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Horsfall Turner</dc:creator>
  <cp:keywords/>
  <dc:description/>
  <cp:lastModifiedBy>Olivia Horsfall Turner</cp:lastModifiedBy>
  <cp:revision>26</cp:revision>
  <dcterms:created xsi:type="dcterms:W3CDTF">2020-05-15T19:09:00Z</dcterms:created>
  <dcterms:modified xsi:type="dcterms:W3CDTF">2020-05-20T15:36:00Z</dcterms:modified>
</cp:coreProperties>
</file>